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000" w:firstRow="0" w:lastRow="0" w:firstColumn="0" w:lastColumn="0" w:noHBand="0" w:noVBand="0"/>
      </w:tblPr>
      <w:tblGrid>
        <w:gridCol w:w="2948"/>
        <w:gridCol w:w="6824"/>
      </w:tblGrid>
      <w:tr w:rsidR="00820859" w:rsidRPr="00BD380E" w:rsidTr="00C84777">
        <w:trPr>
          <w:trHeight w:val="1287"/>
        </w:trPr>
        <w:tc>
          <w:tcPr>
            <w:tcW w:w="2948" w:type="dxa"/>
          </w:tcPr>
          <w:p w:rsidR="009936D2" w:rsidRPr="0038220F" w:rsidRDefault="0038220F" w:rsidP="00097FC0">
            <w:pPr>
              <w:pStyle w:val="TwebAsiateksti1"/>
              <w:ind w:left="284" w:hanging="284"/>
              <w:rPr>
                <w:b/>
              </w:rPr>
            </w:pPr>
            <w:bookmarkStart w:id="0" w:name="_GoBack"/>
            <w:bookmarkEnd w:id="0"/>
            <w:r w:rsidRPr="0038220F">
              <w:rPr>
                <w:b/>
              </w:rPr>
              <w:t>Asia</w:t>
            </w:r>
          </w:p>
          <w:p w:rsidR="009936D2" w:rsidRDefault="009936D2" w:rsidP="00097FC0">
            <w:pPr>
              <w:pStyle w:val="TwebTeksti"/>
            </w:pPr>
          </w:p>
          <w:p w:rsidR="009936D2" w:rsidRDefault="009936D2" w:rsidP="00097FC0">
            <w:pPr>
              <w:pStyle w:val="TwebTeksti"/>
            </w:pPr>
          </w:p>
          <w:p w:rsidR="009936D2" w:rsidRPr="00BD380E" w:rsidRDefault="009936D2" w:rsidP="00097FC0">
            <w:pPr>
              <w:pStyle w:val="TwebTeksti"/>
            </w:pPr>
          </w:p>
        </w:tc>
        <w:tc>
          <w:tcPr>
            <w:tcW w:w="6824" w:type="dxa"/>
          </w:tcPr>
          <w:p w:rsidR="009936D2" w:rsidRPr="00BD380E" w:rsidRDefault="00B47E92" w:rsidP="00097FC0">
            <w:pPr>
              <w:pStyle w:val="TwebTeksti"/>
              <w:rPr>
                <w:bCs/>
              </w:rPr>
            </w:pPr>
            <w:fldSimple w:instr=" DOCPROPERTY  tweb_doc_title  \* MERGEFORMAT ">
              <w:r w:rsidRPr="00B47E92">
                <w:rPr>
                  <w:bCs/>
                </w:rPr>
                <w:t>Laitehankinta</w:t>
              </w:r>
              <w:r>
                <w:t xml:space="preserve"> kunnan kuntosalille</w:t>
              </w:r>
            </w:fldSimple>
          </w:p>
        </w:tc>
      </w:tr>
      <w:tr w:rsidR="00820859" w:rsidRPr="00BD380E" w:rsidTr="00C84777">
        <w:trPr>
          <w:trHeight w:val="969"/>
        </w:trPr>
        <w:tc>
          <w:tcPr>
            <w:tcW w:w="2948" w:type="dxa"/>
          </w:tcPr>
          <w:p w:rsidR="009936D2" w:rsidRPr="0038220F" w:rsidRDefault="0038220F" w:rsidP="00097FC0">
            <w:pPr>
              <w:pStyle w:val="TwebAsiateksti1"/>
              <w:ind w:left="284" w:hanging="284"/>
              <w:rPr>
                <w:b/>
              </w:rPr>
            </w:pPr>
            <w:r w:rsidRPr="0038220F">
              <w:rPr>
                <w:b/>
              </w:rPr>
              <w:t>Asian sisällön kuvaus</w:t>
            </w:r>
          </w:p>
          <w:p w:rsidR="009936D2" w:rsidRPr="0038220F" w:rsidRDefault="009936D2" w:rsidP="00097FC0">
            <w:pPr>
              <w:pStyle w:val="TwebTeksti"/>
              <w:rPr>
                <w:b/>
              </w:rPr>
            </w:pPr>
          </w:p>
          <w:p w:rsidR="009936D2" w:rsidRPr="0038220F" w:rsidRDefault="009936D2" w:rsidP="00097FC0">
            <w:pPr>
              <w:pStyle w:val="TwebTeksti"/>
              <w:rPr>
                <w:b/>
              </w:rPr>
            </w:pPr>
          </w:p>
          <w:p w:rsidR="009936D2" w:rsidRPr="0038220F" w:rsidRDefault="009936D2" w:rsidP="00097FC0">
            <w:pPr>
              <w:pStyle w:val="TwebTeksti"/>
              <w:rPr>
                <w:b/>
              </w:rPr>
            </w:pPr>
          </w:p>
        </w:tc>
        <w:tc>
          <w:tcPr>
            <w:tcW w:w="6824" w:type="dxa"/>
          </w:tcPr>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6507"/>
            </w:tblGrid>
            <w:tr w:rsidR="00341DE1" w:rsidTr="00341DE1">
              <w:trPr>
                <w:trHeight w:val="77"/>
              </w:trPr>
              <w:tc>
                <w:tcPr>
                  <w:tcW w:w="65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41DE1" w:rsidRDefault="00341DE1" w:rsidP="00341DE1">
                  <w:pPr>
                    <w:pStyle w:val="TwebTeksti"/>
                    <w:rPr>
                      <w:bCs/>
                    </w:rPr>
                  </w:pPr>
                  <w:r>
                    <w:rPr>
                      <w:bCs/>
                    </w:rPr>
                    <w:t xml:space="preserve">Karijoen kunnan kuntosalin juoksumaton on helmikuun alussa todettu hajonneen. Turvallisuussyistä juoksumatto on poistettu käytöstä. Laite on jo yli 20 vuotta vanha ja varaosien saatavuus on huoltoliikkeen mukaan hankalaa. Lisäksi korjauskustannukset </w:t>
                  </w:r>
                  <w:r w:rsidR="00900FB2">
                    <w:rPr>
                      <w:bCs/>
                    </w:rPr>
                    <w:t>saattavat kasvaa</w:t>
                  </w:r>
                  <w:r>
                    <w:rPr>
                      <w:bCs/>
                    </w:rPr>
                    <w:t xml:space="preserve"> suuriksi.</w:t>
                  </w:r>
                </w:p>
                <w:p w:rsidR="00341DE1" w:rsidRDefault="00341DE1" w:rsidP="00341DE1">
                  <w:pPr>
                    <w:pStyle w:val="TwebTeksti"/>
                    <w:rPr>
                      <w:bCs/>
                    </w:rPr>
                  </w:pPr>
                </w:p>
                <w:p w:rsidR="00341DE1" w:rsidRDefault="00341DE1" w:rsidP="00341DE1">
                  <w:pPr>
                    <w:pStyle w:val="TwebTeksti"/>
                    <w:rPr>
                      <w:bCs/>
                    </w:rPr>
                  </w:pPr>
                  <w:r>
                    <w:rPr>
                      <w:bCs/>
                    </w:rPr>
                    <w:t>Kuntosalilla käy noin 100 henkilöä viikoittain. Käytössä olevien laitteiden tulee kestää kaupallista käyttöä.</w:t>
                  </w:r>
                  <w:r>
                    <w:rPr>
                      <w:bCs/>
                    </w:rPr>
                    <w:br/>
                  </w:r>
                  <w:r>
                    <w:rPr>
                      <w:bCs/>
                    </w:rPr>
                    <w:br/>
                    <w:t>Fysioline Oy on jättänyt tarjouksen korvaavasta laitteesta</w:t>
                  </w:r>
                  <w:r w:rsidR="00900FB2">
                    <w:rPr>
                      <w:bCs/>
                    </w:rPr>
                    <w:t>:</w:t>
                  </w:r>
                  <w:r>
                    <w:rPr>
                      <w:bCs/>
                    </w:rPr>
                    <w:t xml:space="preserve"> T-ES-LED </w:t>
                  </w:r>
                  <w:proofErr w:type="spellStart"/>
                  <w:r>
                    <w:rPr>
                      <w:bCs/>
                    </w:rPr>
                    <w:t>Matrix</w:t>
                  </w:r>
                  <w:proofErr w:type="spellEnd"/>
                  <w:r>
                    <w:rPr>
                      <w:bCs/>
                    </w:rPr>
                    <w:t xml:space="preserve"> </w:t>
                  </w:r>
                  <w:proofErr w:type="spellStart"/>
                  <w:r>
                    <w:rPr>
                      <w:bCs/>
                    </w:rPr>
                    <w:t>Treadmill</w:t>
                  </w:r>
                  <w:proofErr w:type="spellEnd"/>
                  <w:r>
                    <w:rPr>
                      <w:bCs/>
                    </w:rPr>
                    <w:t xml:space="preserve"> </w:t>
                  </w:r>
                  <w:proofErr w:type="spellStart"/>
                  <w:r>
                    <w:rPr>
                      <w:bCs/>
                    </w:rPr>
                    <w:t>Endurance</w:t>
                  </w:r>
                  <w:proofErr w:type="spellEnd"/>
                  <w:r>
                    <w:rPr>
                      <w:bCs/>
                    </w:rPr>
                    <w:t xml:space="preserve"> LED-C.</w:t>
                  </w:r>
                </w:p>
                <w:p w:rsidR="00341DE1" w:rsidRDefault="00341DE1" w:rsidP="00341DE1">
                  <w:pPr>
                    <w:pStyle w:val="TwebTeksti"/>
                    <w:rPr>
                      <w:bCs/>
                    </w:rPr>
                  </w:pPr>
                </w:p>
                <w:p w:rsidR="00341DE1" w:rsidRDefault="00341DE1" w:rsidP="00341DE1">
                  <w:pPr>
                    <w:pStyle w:val="TwebTeksti"/>
                    <w:rPr>
                      <w:bCs/>
                    </w:rPr>
                  </w:pPr>
                </w:p>
              </w:tc>
            </w:tr>
            <w:tr w:rsidR="00341DE1" w:rsidTr="00341DE1">
              <w:trPr>
                <w:trHeight w:val="77"/>
              </w:trPr>
              <w:tc>
                <w:tcPr>
                  <w:tcW w:w="65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341DE1" w:rsidRDefault="00341DE1" w:rsidP="00341DE1">
                  <w:pPr>
                    <w:pStyle w:val="TwebTeksti"/>
                  </w:pPr>
                </w:p>
              </w:tc>
            </w:tr>
          </w:tbl>
          <w:p w:rsidR="009936D2" w:rsidRPr="00BD380E" w:rsidRDefault="009936D2" w:rsidP="00097FC0">
            <w:pPr>
              <w:pStyle w:val="TwebTeksti"/>
              <w:rPr>
                <w:bCs/>
              </w:rPr>
            </w:pPr>
          </w:p>
        </w:tc>
      </w:tr>
      <w:tr w:rsidR="00820859" w:rsidRPr="00BD380E" w:rsidTr="00C84777">
        <w:trPr>
          <w:trHeight w:val="2272"/>
        </w:trPr>
        <w:tc>
          <w:tcPr>
            <w:tcW w:w="2948" w:type="dxa"/>
          </w:tcPr>
          <w:p w:rsidR="009936D2" w:rsidRPr="0038220F" w:rsidRDefault="0038220F" w:rsidP="00097FC0">
            <w:pPr>
              <w:pStyle w:val="TwebAsiateksti1"/>
              <w:ind w:left="284" w:hanging="284"/>
              <w:rPr>
                <w:b/>
              </w:rPr>
            </w:pPr>
            <w:r w:rsidRPr="0038220F">
              <w:rPr>
                <w:b/>
              </w:rPr>
              <w:t>Päätös</w:t>
            </w:r>
          </w:p>
          <w:p w:rsidR="009936D2" w:rsidRPr="0038220F" w:rsidRDefault="009936D2" w:rsidP="00097FC0">
            <w:pPr>
              <w:pStyle w:val="TwebTeksti"/>
              <w:rPr>
                <w:b/>
              </w:rPr>
            </w:pPr>
          </w:p>
          <w:p w:rsidR="009936D2" w:rsidRPr="0038220F" w:rsidRDefault="009936D2" w:rsidP="00097FC0">
            <w:pPr>
              <w:pStyle w:val="TwebTeksti"/>
              <w:rPr>
                <w:b/>
              </w:rPr>
            </w:pPr>
          </w:p>
          <w:p w:rsidR="009936D2" w:rsidRPr="0038220F" w:rsidRDefault="009936D2" w:rsidP="00097FC0">
            <w:pPr>
              <w:pStyle w:val="TwebTeksti"/>
              <w:rPr>
                <w:b/>
              </w:rPr>
            </w:pPr>
          </w:p>
          <w:p w:rsidR="009936D2" w:rsidRPr="0038220F" w:rsidRDefault="009936D2" w:rsidP="00097FC0">
            <w:pPr>
              <w:pStyle w:val="TwebTeksti"/>
              <w:rPr>
                <w:b/>
              </w:rPr>
            </w:pPr>
          </w:p>
          <w:p w:rsidR="009936D2" w:rsidRPr="0038220F" w:rsidRDefault="009936D2" w:rsidP="00097FC0">
            <w:pPr>
              <w:pStyle w:val="TwebTeksti"/>
              <w:rPr>
                <w:b/>
              </w:rPr>
            </w:pPr>
          </w:p>
        </w:tc>
        <w:tc>
          <w:tcPr>
            <w:tcW w:w="6824" w:type="dxa"/>
          </w:tcPr>
          <w:p w:rsidR="009936D2" w:rsidRPr="00BD380E" w:rsidRDefault="00900FB2" w:rsidP="00097FC0">
            <w:pPr>
              <w:pStyle w:val="TwebTeksti"/>
              <w:rPr>
                <w:bCs/>
              </w:rPr>
            </w:pPr>
            <w:r>
              <w:rPr>
                <w:bCs/>
              </w:rPr>
              <w:t>Päätän tilata</w:t>
            </w:r>
            <w:r w:rsidR="00341DE1">
              <w:rPr>
                <w:bCs/>
              </w:rPr>
              <w:t xml:space="preserve"> Karijoen kunnan kuntosalille Fysiolinen tarjouksen mukaisen juoksumaton</w:t>
            </w:r>
            <w:r>
              <w:rPr>
                <w:bCs/>
              </w:rPr>
              <w:t xml:space="preserve"> hintaan 7.530,90 euroa (+ alv 25,5 %)</w:t>
            </w:r>
            <w:r w:rsidR="00341DE1">
              <w:rPr>
                <w:bCs/>
              </w:rPr>
              <w:t>.</w:t>
            </w:r>
          </w:p>
        </w:tc>
      </w:tr>
      <w:tr w:rsidR="00820859" w:rsidRPr="00BD380E" w:rsidTr="00C84777">
        <w:trPr>
          <w:trHeight w:val="969"/>
        </w:trPr>
        <w:tc>
          <w:tcPr>
            <w:tcW w:w="2948" w:type="dxa"/>
          </w:tcPr>
          <w:p w:rsidR="009936D2" w:rsidRPr="0038220F" w:rsidRDefault="0038220F" w:rsidP="00097FC0">
            <w:pPr>
              <w:pStyle w:val="TwebAsiateksti1"/>
              <w:suppressAutoHyphens/>
              <w:ind w:left="284" w:hanging="284"/>
              <w:rPr>
                <w:b/>
              </w:rPr>
            </w:pPr>
            <w:r w:rsidRPr="0038220F">
              <w:rPr>
                <w:b/>
              </w:rPr>
              <w:t>Viranomaisen allekirjoitus</w:t>
            </w:r>
          </w:p>
          <w:p w:rsidR="009936D2" w:rsidRPr="0038220F" w:rsidRDefault="009936D2" w:rsidP="00097FC0">
            <w:pPr>
              <w:pStyle w:val="TwebTeksti"/>
              <w:rPr>
                <w:b/>
              </w:rPr>
            </w:pPr>
          </w:p>
          <w:p w:rsidR="009936D2" w:rsidRPr="0038220F" w:rsidRDefault="009936D2" w:rsidP="00097FC0">
            <w:pPr>
              <w:pStyle w:val="TwebTeksti"/>
              <w:rPr>
                <w:b/>
              </w:rPr>
            </w:pPr>
          </w:p>
          <w:p w:rsidR="009936D2" w:rsidRPr="0038220F" w:rsidRDefault="009936D2" w:rsidP="00097FC0">
            <w:pPr>
              <w:pStyle w:val="TwebTeksti"/>
              <w:rPr>
                <w:b/>
              </w:rPr>
            </w:pPr>
          </w:p>
        </w:tc>
        <w:tc>
          <w:tcPr>
            <w:tcW w:w="6824" w:type="dxa"/>
          </w:tcPr>
          <w:p w:rsidR="009936D2" w:rsidRPr="00BD380E" w:rsidRDefault="009936D2" w:rsidP="00097FC0">
            <w:pPr>
              <w:pStyle w:val="TwebTeksti"/>
              <w:rPr>
                <w:b/>
                <w:bCs/>
              </w:rPr>
            </w:pPr>
          </w:p>
          <w:p w:rsidR="009936D2" w:rsidRPr="00BD380E" w:rsidRDefault="009936D2" w:rsidP="00097FC0">
            <w:pPr>
              <w:pStyle w:val="TwebTeksti"/>
              <w:rPr>
                <w:b/>
                <w:bCs/>
              </w:rPr>
            </w:pPr>
          </w:p>
          <w:p w:rsidR="009936D2" w:rsidRDefault="002F64DC" w:rsidP="00097FC0">
            <w:pPr>
              <w:pStyle w:val="TwebTeksti"/>
              <w:rPr>
                <w:bCs/>
              </w:rPr>
            </w:pPr>
            <w:r>
              <w:rPr>
                <w:bCs/>
              </w:rPr>
              <w:fldChar w:fldCharType="begin"/>
            </w:r>
            <w:r w:rsidR="00820859">
              <w:rPr>
                <w:bCs/>
              </w:rPr>
              <w:instrText xml:space="preserve"> DOCPROPERTY  tweb_doc_meta_2615  \* MERGEFORMAT </w:instrText>
            </w:r>
            <w:r>
              <w:rPr>
                <w:bCs/>
              </w:rPr>
              <w:fldChar w:fldCharType="separate"/>
            </w:r>
            <w:r w:rsidR="00B47E92">
              <w:rPr>
                <w:bCs/>
              </w:rPr>
              <w:t>Jenni Rankaviita</w:t>
            </w:r>
            <w:r>
              <w:rPr>
                <w:bCs/>
              </w:rPr>
              <w:fldChar w:fldCharType="end"/>
            </w:r>
            <w:r w:rsidR="009936D2">
              <w:rPr>
                <w:bCs/>
              </w:rPr>
              <w:br/>
            </w:r>
            <w:r>
              <w:rPr>
                <w:bCs/>
              </w:rPr>
              <w:fldChar w:fldCharType="begin"/>
            </w:r>
            <w:r w:rsidR="00820859">
              <w:rPr>
                <w:bCs/>
              </w:rPr>
              <w:instrText xml:space="preserve"> DOCPROPERTY  tweb_doc_meta_2605  \* MERGEFORMAT </w:instrText>
            </w:r>
            <w:r>
              <w:rPr>
                <w:bCs/>
              </w:rPr>
              <w:fldChar w:fldCharType="separate"/>
            </w:r>
            <w:r w:rsidR="00B47E92">
              <w:rPr>
                <w:bCs/>
              </w:rPr>
              <w:t>Hallintojohtaja</w:t>
            </w:r>
            <w:r>
              <w:rPr>
                <w:bCs/>
              </w:rPr>
              <w:fldChar w:fldCharType="end"/>
            </w:r>
          </w:p>
          <w:p w:rsidR="00341DE1" w:rsidRPr="00BD380E" w:rsidRDefault="00341DE1" w:rsidP="00097FC0">
            <w:pPr>
              <w:pStyle w:val="TwebTeksti"/>
              <w:rPr>
                <w:bCs/>
              </w:rPr>
            </w:pPr>
          </w:p>
        </w:tc>
      </w:tr>
      <w:tr w:rsidR="00820859" w:rsidRPr="00BD380E" w:rsidTr="00C84777">
        <w:trPr>
          <w:trHeight w:val="969"/>
        </w:trPr>
        <w:tc>
          <w:tcPr>
            <w:tcW w:w="2948" w:type="dxa"/>
          </w:tcPr>
          <w:p w:rsidR="009936D2" w:rsidRPr="0038220F" w:rsidRDefault="0038220F" w:rsidP="00097FC0">
            <w:pPr>
              <w:pStyle w:val="TwebAsiateksti1"/>
              <w:ind w:left="284" w:hanging="284"/>
              <w:rPr>
                <w:b/>
              </w:rPr>
            </w:pPr>
            <w:r w:rsidRPr="0038220F">
              <w:rPr>
                <w:b/>
              </w:rPr>
              <w:t>Muutoksenhaku</w:t>
            </w:r>
          </w:p>
          <w:p w:rsidR="009936D2" w:rsidRPr="00BD380E" w:rsidRDefault="009936D2" w:rsidP="00097FC0">
            <w:pPr>
              <w:pStyle w:val="TwebTeksti"/>
            </w:pPr>
          </w:p>
        </w:tc>
        <w:tc>
          <w:tcPr>
            <w:tcW w:w="6824" w:type="dxa"/>
          </w:tcPr>
          <w:p w:rsidR="009936D2" w:rsidRPr="00BD380E" w:rsidRDefault="00C84777" w:rsidP="00097FC0">
            <w:pPr>
              <w:pStyle w:val="TwebTeksti"/>
            </w:pPr>
            <w:r>
              <w:t xml:space="preserve">Tähän päätökseen tyytymätön voi hakea muutosta. </w:t>
            </w:r>
            <w:r>
              <w:br/>
              <w:t>Muutoksenhakuohje on päätöksen liitteenä.</w:t>
            </w:r>
          </w:p>
          <w:p w:rsidR="009936D2" w:rsidRPr="00BD380E" w:rsidRDefault="009936D2" w:rsidP="00097FC0">
            <w:pPr>
              <w:pStyle w:val="TwebTeksti"/>
            </w:pPr>
          </w:p>
        </w:tc>
      </w:tr>
      <w:tr w:rsidR="00820859" w:rsidRPr="00BD380E" w:rsidTr="00C84777">
        <w:trPr>
          <w:trHeight w:val="969"/>
        </w:trPr>
        <w:tc>
          <w:tcPr>
            <w:tcW w:w="2948" w:type="dxa"/>
          </w:tcPr>
          <w:p w:rsidR="009936D2" w:rsidRPr="0038220F" w:rsidRDefault="0038220F" w:rsidP="0038220F">
            <w:pPr>
              <w:pStyle w:val="TwebAsiateksti1"/>
              <w:ind w:left="0" w:firstLine="0"/>
              <w:rPr>
                <w:b/>
              </w:rPr>
            </w:pPr>
            <w:r w:rsidRPr="0038220F">
              <w:rPr>
                <w:b/>
              </w:rPr>
              <w:t>Päätöksen tiedoksianto</w:t>
            </w:r>
            <w:r>
              <w:rPr>
                <w:b/>
              </w:rPr>
              <w:t xml:space="preserve"> ja tiedoksiantotapa</w:t>
            </w:r>
          </w:p>
          <w:p w:rsidR="009936D2" w:rsidRDefault="009936D2" w:rsidP="00097FC0">
            <w:pPr>
              <w:pStyle w:val="TwebTeksti"/>
            </w:pPr>
          </w:p>
          <w:p w:rsidR="009936D2" w:rsidRDefault="009936D2" w:rsidP="00097FC0">
            <w:pPr>
              <w:pStyle w:val="TwebTeksti"/>
            </w:pPr>
          </w:p>
          <w:p w:rsidR="009936D2" w:rsidRPr="00BD380E" w:rsidRDefault="009936D2" w:rsidP="00097FC0">
            <w:pPr>
              <w:pStyle w:val="TwebTeksti"/>
            </w:pPr>
          </w:p>
        </w:tc>
        <w:tc>
          <w:tcPr>
            <w:tcW w:w="6824" w:type="dxa"/>
          </w:tcPr>
          <w:p w:rsidR="009936D2" w:rsidRPr="00BD380E" w:rsidRDefault="00341DE1" w:rsidP="00097FC0">
            <w:pPr>
              <w:pStyle w:val="TwebTeksti"/>
            </w:pPr>
            <w:r>
              <w:t>11</w:t>
            </w:r>
            <w:r w:rsidR="009936D2" w:rsidRPr="00BD380E">
              <w:t>.</w:t>
            </w:r>
            <w:r>
              <w:t>2</w:t>
            </w:r>
            <w:r w:rsidR="009936D2" w:rsidRPr="00BD380E">
              <w:t>.20</w:t>
            </w:r>
            <w:r>
              <w:t>25</w:t>
            </w:r>
          </w:p>
          <w:p w:rsidR="009936D2" w:rsidRDefault="000A0B98" w:rsidP="00097FC0">
            <w:pPr>
              <w:pStyle w:val="TwebTeksti"/>
            </w:pPr>
            <w:r>
              <w:t>Asianosainen:</w:t>
            </w:r>
            <w:r w:rsidR="00341DE1">
              <w:t xml:space="preserve"> Fysioline Oy</w:t>
            </w:r>
          </w:p>
          <w:p w:rsidR="009936D2" w:rsidRPr="00BD380E" w:rsidRDefault="000A0B98" w:rsidP="00097FC0">
            <w:pPr>
              <w:pStyle w:val="TwebTeksti"/>
            </w:pPr>
            <w:r>
              <w:t>sähköpostitse</w:t>
            </w:r>
          </w:p>
        </w:tc>
      </w:tr>
    </w:tbl>
    <w:p w:rsidR="00341DE1" w:rsidRDefault="00341DE1" w:rsidP="00097FC0">
      <w:pPr>
        <w:pStyle w:val="TwebTeksti"/>
      </w:pPr>
      <w:r>
        <w:br w:type="page"/>
      </w:r>
    </w:p>
    <w:p w:rsidR="00341DE1" w:rsidRPr="00341DE1" w:rsidRDefault="00341DE1" w:rsidP="00341DE1">
      <w:pPr>
        <w:pStyle w:val="TwebTeksti"/>
        <w:rPr>
          <w:b/>
        </w:rPr>
      </w:pPr>
      <w:r w:rsidRPr="00341DE1">
        <w:rPr>
          <w:b/>
        </w:rPr>
        <w:lastRenderedPageBreak/>
        <w:t>Muutoksenhaku</w:t>
      </w:r>
    </w:p>
    <w:p w:rsidR="00341DE1" w:rsidRDefault="00341DE1" w:rsidP="00341DE1">
      <w:pPr>
        <w:pStyle w:val="TwebTeksti"/>
      </w:pPr>
      <w:r>
        <w:t>Kansallisen kynnysarvon alittavissa hankinnoissa tehtyyn kunnan viranomaisen / hankintayksikön päätökseen tai muuhun hankintamenettelyssä annettuun ratkaisuun tyytymätön voi tehdä hankintayksikölle hankintalain 133 §:ssä tarkoitetun vaatimuksen hankintaoikaisusta tai kuntalain 134 §:ssä tarkoitetun oikaisuvaatimuksen. Oikaisua koskevan vaatimuksen voi tehdä tarjouskilpailuun osallistunut tarjoaja tai osallistumishakemuksen tehnyt ehdokas eli se, johon päätös on kohdistettu tai jonka oikeuteen, velvollisuuteen tai etuun päätös välittömästi vaikuttaa (asianosainen).</w:t>
      </w:r>
    </w:p>
    <w:p w:rsidR="00341DE1" w:rsidRDefault="00341DE1" w:rsidP="00341DE1">
      <w:pPr>
        <w:pStyle w:val="TwebTeksti"/>
      </w:pPr>
      <w:r>
        <w:t>Kuntalain mukaisen oikaisuvaatimuksen voi lisäksi tehdä kunnan jäsen.</w:t>
      </w:r>
    </w:p>
    <w:p w:rsidR="00341DE1" w:rsidRDefault="00341DE1" w:rsidP="00341DE1">
      <w:pPr>
        <w:pStyle w:val="TwebTeksti"/>
      </w:pPr>
    </w:p>
    <w:p w:rsidR="00341DE1" w:rsidRDefault="00341DE1" w:rsidP="00341DE1">
      <w:pPr>
        <w:pStyle w:val="TwebTeksti"/>
      </w:pPr>
      <w:r>
        <w:t>Määräaika oikaisua koskevien vaatimusten tekemiselle:</w:t>
      </w:r>
    </w:p>
    <w:p w:rsidR="00341DE1" w:rsidRDefault="00341DE1" w:rsidP="00341DE1">
      <w:pPr>
        <w:pStyle w:val="TwebTeksti"/>
      </w:pPr>
      <w:r>
        <w:t>Oikaisua on vaadittava 14 päivän kuluessa siitä, kun oikaisuvaatimuksen tekijä on saanut tiedon hankintayksikön päätöksestä tai muusta hankintamenettelyssä tehdystä ratkaisusta.</w:t>
      </w:r>
    </w:p>
    <w:p w:rsidR="00341DE1" w:rsidRDefault="00341DE1" w:rsidP="00341DE1">
      <w:pPr>
        <w:pStyle w:val="TwebTeksti"/>
      </w:pPr>
    </w:p>
    <w:p w:rsidR="00341DE1" w:rsidRDefault="00341DE1" w:rsidP="00341DE1">
      <w:pPr>
        <w:pStyle w:val="TwebTeksti"/>
      </w:pPr>
      <w:r>
        <w:t>Asianosaisen katsotaan saaneen hankintapäätöksen oheisasiakirjoineen tiedoksi sähköistä tiedoksiantoa käytettäessä sinä päivänä, jolloin päätöksen oheisasiakirjoineen sisältävä sähköinen viesti on vastaanottajan käytettävissä tämän vastaanottolaitteessa siten, että viestiä voidaan käsitellä. Tällaisena ajankohtana pidetään viestin lähettämispäivää, jollei asiassa esitetä luotettavaa selvitystä tietoliikenneyhteyksien toimimattomuudesta tai vastaavasta muusta seikasta, jonka johdosta sähköinen viesti on saapunut vastaanottajalle myöhemmin.</w:t>
      </w:r>
    </w:p>
    <w:p w:rsidR="00341DE1" w:rsidRDefault="00341DE1" w:rsidP="00341DE1">
      <w:pPr>
        <w:pStyle w:val="TwebTeksti"/>
      </w:pPr>
      <w:r>
        <w:t>Jos tiedoksianto toimitetaan postitse kirjeellä vastaanottajalle, vastaanottajan katsotaan saaneen asiasta tiedon seitsemäntenä päivänä sen lähettämisestä tai kolmantena päivänä sähköpostiviestin lähettämisestä, jollei tiedoksiannon näytetä tapahtuneen myöhemmin.</w:t>
      </w:r>
    </w:p>
    <w:p w:rsidR="00341DE1" w:rsidRDefault="00341DE1" w:rsidP="00341DE1">
      <w:pPr>
        <w:pStyle w:val="TwebTeksti"/>
      </w:pPr>
      <w:r>
        <w:t xml:space="preserve">Käytettäessä todisteellista tiedoksiantotapaa, tiedoksianto katsotaan tapahtuneeksi saantitodistuksen osoittamana aikana tai erilliseen </w:t>
      </w:r>
      <w:proofErr w:type="spellStart"/>
      <w:r>
        <w:t>tiedoksisaantitodistukseen</w:t>
      </w:r>
      <w:proofErr w:type="spellEnd"/>
      <w:r>
        <w:t xml:space="preserve"> merkittynä aikana.</w:t>
      </w:r>
    </w:p>
    <w:p w:rsidR="00341DE1" w:rsidRDefault="00341DE1" w:rsidP="00341DE1">
      <w:pPr>
        <w:pStyle w:val="TwebTeksti"/>
      </w:pPr>
      <w:r>
        <w:t>Kunnan jäsenen katsotaan saaneen päätöksestä tiedon, kun pöytäkirja on asetettu yleisesti nähtäväksi.</w:t>
      </w:r>
      <w:r w:rsidR="001A4040">
        <w:br/>
      </w:r>
    </w:p>
    <w:p w:rsidR="00341DE1" w:rsidRDefault="00341DE1" w:rsidP="00341DE1">
      <w:pPr>
        <w:pStyle w:val="TwebTeksti"/>
      </w:pPr>
      <w:r>
        <w:t>Hankintaoikaisun ja oikaisuvaatimuksen sisältö:</w:t>
      </w:r>
    </w:p>
    <w:p w:rsidR="00341DE1" w:rsidRDefault="00341DE1" w:rsidP="00341DE1">
      <w:pPr>
        <w:pStyle w:val="TwebTeksti"/>
      </w:pPr>
      <w:r>
        <w:t>- oikaisuvaatimuksesta on käytävä ilmi vaatimukset perusteineen</w:t>
      </w:r>
    </w:p>
    <w:p w:rsidR="00341DE1" w:rsidRDefault="00341DE1" w:rsidP="00341DE1">
      <w:pPr>
        <w:pStyle w:val="TwebTeksti"/>
      </w:pPr>
      <w:r>
        <w:t>- hakemukseen on merkittävä oikaisua vaativan ja kirjelmän laatijan nimi sekä yhteystiedot</w:t>
      </w:r>
    </w:p>
    <w:p w:rsidR="00341DE1" w:rsidRDefault="00341DE1" w:rsidP="00341DE1">
      <w:pPr>
        <w:pStyle w:val="TwebTeksti"/>
      </w:pPr>
      <w:r>
        <w:t xml:space="preserve">- hankintaoikaisuun on liitettävä asiakirjat, joihin vaatimuksen tekijä vetoaa, </w:t>
      </w:r>
      <w:proofErr w:type="spellStart"/>
      <w:r>
        <w:t>jolleivät</w:t>
      </w:r>
      <w:proofErr w:type="spellEnd"/>
      <w:r>
        <w:t xml:space="preserve"> ne jo ole hankintayksikön hallussa</w:t>
      </w:r>
    </w:p>
    <w:p w:rsidR="00341DE1" w:rsidRDefault="00341DE1" w:rsidP="00341DE1">
      <w:pPr>
        <w:pStyle w:val="TwebTeksti"/>
      </w:pPr>
    </w:p>
    <w:p w:rsidR="00341DE1" w:rsidRDefault="00341DE1" w:rsidP="00341DE1">
      <w:pPr>
        <w:pStyle w:val="TwebTeksti"/>
      </w:pPr>
    </w:p>
    <w:p w:rsidR="00341DE1" w:rsidRDefault="00341DE1" w:rsidP="00341DE1">
      <w:pPr>
        <w:pStyle w:val="TwebTeksti"/>
      </w:pPr>
      <w:r>
        <w:t>Oikaisuvaatimusviranomainen</w:t>
      </w:r>
      <w:r w:rsidR="001A4040">
        <w:t>:</w:t>
      </w:r>
    </w:p>
    <w:p w:rsidR="00341DE1" w:rsidRDefault="00341DE1" w:rsidP="00341DE1">
      <w:pPr>
        <w:pStyle w:val="TwebTeksti"/>
      </w:pPr>
      <w:r>
        <w:t>K</w:t>
      </w:r>
      <w:r w:rsidR="001A4040">
        <w:t>arijoen kunta</w:t>
      </w:r>
    </w:p>
    <w:p w:rsidR="00341DE1" w:rsidRDefault="001A4040" w:rsidP="00341DE1">
      <w:pPr>
        <w:pStyle w:val="TwebTeksti"/>
      </w:pPr>
      <w:r>
        <w:t>Vapaa-aikalautakunta</w:t>
      </w:r>
    </w:p>
    <w:p w:rsidR="00341DE1" w:rsidRDefault="001A4040" w:rsidP="00341DE1">
      <w:pPr>
        <w:pStyle w:val="TwebTeksti"/>
      </w:pPr>
      <w:r>
        <w:t>Kristiinantie 3, 64350 Karijoki</w:t>
      </w:r>
    </w:p>
    <w:p w:rsidR="00341DE1" w:rsidRDefault="00341DE1" w:rsidP="00341DE1">
      <w:pPr>
        <w:pStyle w:val="TwebTeksti"/>
      </w:pPr>
      <w:r>
        <w:t>sähköposti: k</w:t>
      </w:r>
      <w:r w:rsidR="001A4040">
        <w:t>unta@</w:t>
      </w:r>
      <w:r>
        <w:t>ka</w:t>
      </w:r>
      <w:r w:rsidR="001A4040">
        <w:t>ri</w:t>
      </w:r>
      <w:r>
        <w:t>joki.fi</w:t>
      </w:r>
    </w:p>
    <w:sectPr w:rsidR="00341DE1" w:rsidSect="00507FC4">
      <w:headerReference w:type="even" r:id="rId7"/>
      <w:headerReference w:type="default" r:id="rId8"/>
      <w:footerReference w:type="even" r:id="rId9"/>
      <w:footerReference w:type="default" r:id="rId10"/>
      <w:headerReference w:type="first" r:id="rId11"/>
      <w:footerReference w:type="first" r:id="rId12"/>
      <w:pgSz w:w="11906" w:h="16838" w:code="9"/>
      <w:pgMar w:top="567" w:right="1134" w:bottom="1418" w:left="1134" w:header="709" w:footer="4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45F" w:rsidRDefault="0047745F">
      <w:r>
        <w:separator/>
      </w:r>
    </w:p>
  </w:endnote>
  <w:endnote w:type="continuationSeparator" w:id="0">
    <w:p w:rsidR="0047745F" w:rsidRDefault="0047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E1" w:rsidRDefault="00341DE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D9D" w:rsidRPr="00BD380E" w:rsidRDefault="00FA3D9D" w:rsidP="00FA3D9D">
    <w:pPr>
      <w:pStyle w:val="Alatunniste"/>
      <w:pBdr>
        <w:top w:val="single" w:sz="4" w:space="1" w:color="008BD0"/>
      </w:pBdr>
      <w:tabs>
        <w:tab w:val="clear" w:pos="9638"/>
        <w:tab w:val="right" w:pos="9923"/>
      </w:tabs>
      <w:ind w:left="-284" w:right="-285"/>
      <w:rPr>
        <w:rFonts w:asciiTheme="minorHAnsi" w:hAnsiTheme="minorHAnsi" w:cstheme="minorHAnsi"/>
        <w:color w:val="008BD0"/>
        <w:sz w:val="16"/>
        <w:szCs w:val="16"/>
      </w:rPr>
    </w:pPr>
    <w:r w:rsidRPr="00BD380E">
      <w:rPr>
        <w:rFonts w:asciiTheme="minorHAnsi" w:hAnsiTheme="minorHAnsi" w:cstheme="minorHAnsi"/>
        <w:color w:val="008BD0"/>
        <w:sz w:val="16"/>
        <w:szCs w:val="16"/>
      </w:rPr>
      <w:t>K</w:t>
    </w:r>
    <w:r>
      <w:rPr>
        <w:rFonts w:asciiTheme="minorHAnsi" w:hAnsiTheme="minorHAnsi" w:cstheme="minorHAnsi"/>
        <w:color w:val="008BD0"/>
        <w:sz w:val="16"/>
        <w:szCs w:val="16"/>
      </w:rPr>
      <w:t>arijoen kunta</w:t>
    </w:r>
    <w:r>
      <w:rPr>
        <w:rFonts w:asciiTheme="minorHAnsi" w:hAnsiTheme="minorHAnsi" w:cstheme="minorHAnsi"/>
        <w:color w:val="008BD0"/>
        <w:sz w:val="16"/>
        <w:szCs w:val="16"/>
      </w:rPr>
      <w:tab/>
    </w:r>
    <w:r>
      <w:rPr>
        <w:rFonts w:asciiTheme="minorHAnsi" w:hAnsiTheme="minorHAnsi" w:cstheme="minorHAnsi"/>
        <w:color w:val="008BD0"/>
        <w:sz w:val="16"/>
        <w:szCs w:val="16"/>
      </w:rPr>
      <w:tab/>
      <w:t>kunta@karijoki.fi</w:t>
    </w:r>
  </w:p>
  <w:p w:rsidR="00FA3D9D" w:rsidRPr="00BD380E" w:rsidRDefault="00FA3D9D" w:rsidP="00FA3D9D">
    <w:pPr>
      <w:pStyle w:val="Alatunniste"/>
      <w:pBdr>
        <w:top w:val="single" w:sz="4" w:space="1" w:color="008BD0"/>
      </w:pBdr>
      <w:tabs>
        <w:tab w:val="clear" w:pos="9638"/>
        <w:tab w:val="right" w:pos="9923"/>
      </w:tabs>
      <w:ind w:left="-284" w:right="-285"/>
      <w:rPr>
        <w:rFonts w:asciiTheme="minorHAnsi" w:hAnsiTheme="minorHAnsi" w:cstheme="minorHAnsi"/>
        <w:color w:val="008BD0"/>
        <w:sz w:val="16"/>
        <w:szCs w:val="16"/>
      </w:rPr>
    </w:pPr>
    <w:r>
      <w:rPr>
        <w:rFonts w:asciiTheme="minorHAnsi" w:hAnsiTheme="minorHAnsi" w:cstheme="minorHAnsi"/>
        <w:color w:val="008BD0"/>
        <w:sz w:val="16"/>
        <w:szCs w:val="16"/>
      </w:rPr>
      <w:t>Kristiinantie 3</w:t>
    </w:r>
    <w:r>
      <w:rPr>
        <w:rFonts w:asciiTheme="minorHAnsi" w:hAnsiTheme="minorHAnsi" w:cstheme="minorHAnsi"/>
        <w:color w:val="008BD0"/>
        <w:sz w:val="16"/>
        <w:szCs w:val="16"/>
      </w:rPr>
      <w:tab/>
    </w:r>
    <w:r>
      <w:rPr>
        <w:rFonts w:asciiTheme="minorHAnsi" w:hAnsiTheme="minorHAnsi" w:cstheme="minorHAnsi"/>
        <w:color w:val="008BD0"/>
        <w:sz w:val="16"/>
        <w:szCs w:val="16"/>
      </w:rPr>
      <w:tab/>
      <w:t>www.karijoki.fi</w:t>
    </w:r>
  </w:p>
  <w:p w:rsidR="00FA3D9D" w:rsidRPr="00BD380E" w:rsidRDefault="00FA3D9D" w:rsidP="00FA3D9D">
    <w:pPr>
      <w:pStyle w:val="Alatunniste"/>
      <w:pBdr>
        <w:top w:val="single" w:sz="4" w:space="1" w:color="008BD0"/>
      </w:pBdr>
      <w:tabs>
        <w:tab w:val="clear" w:pos="9638"/>
        <w:tab w:val="right" w:pos="9923"/>
      </w:tabs>
      <w:ind w:left="-284" w:right="-285"/>
      <w:rPr>
        <w:rFonts w:asciiTheme="minorHAnsi" w:hAnsiTheme="minorHAnsi" w:cstheme="minorHAnsi"/>
        <w:color w:val="008BD0"/>
        <w:sz w:val="16"/>
        <w:szCs w:val="16"/>
      </w:rPr>
    </w:pPr>
    <w:r>
      <w:rPr>
        <w:rFonts w:asciiTheme="minorHAnsi" w:hAnsiTheme="minorHAnsi" w:cstheme="minorHAnsi"/>
        <w:color w:val="008BD0"/>
        <w:sz w:val="16"/>
        <w:szCs w:val="16"/>
      </w:rPr>
      <w:t>64350 KARIJOKI</w:t>
    </w:r>
    <w:r>
      <w:rPr>
        <w:rFonts w:asciiTheme="minorHAnsi" w:hAnsiTheme="minorHAnsi" w:cstheme="minorHAnsi"/>
        <w:color w:val="008BD0"/>
        <w:sz w:val="16"/>
        <w:szCs w:val="16"/>
      </w:rPr>
      <w:tab/>
    </w:r>
  </w:p>
  <w:p w:rsidR="00FA3D9D" w:rsidRPr="00BD380E" w:rsidRDefault="00FA3D9D" w:rsidP="00FA3D9D">
    <w:pPr>
      <w:pStyle w:val="Alatunniste"/>
      <w:pBdr>
        <w:top w:val="single" w:sz="4" w:space="1" w:color="008BD0"/>
      </w:pBdr>
      <w:tabs>
        <w:tab w:val="clear" w:pos="9638"/>
        <w:tab w:val="right" w:pos="9923"/>
      </w:tabs>
      <w:ind w:left="-284" w:right="-285"/>
      <w:rPr>
        <w:rFonts w:asciiTheme="minorHAnsi" w:hAnsiTheme="minorHAnsi" w:cstheme="minorHAnsi"/>
        <w:color w:val="008BD0"/>
        <w:sz w:val="16"/>
        <w:szCs w:val="16"/>
      </w:rPr>
    </w:pPr>
    <w:r w:rsidRPr="00BD380E">
      <w:rPr>
        <w:rFonts w:asciiTheme="minorHAnsi" w:hAnsiTheme="minorHAnsi" w:cstheme="minorHAnsi"/>
        <w:color w:val="008BD0"/>
        <w:sz w:val="16"/>
        <w:szCs w:val="16"/>
      </w:rPr>
      <w:tab/>
    </w:r>
    <w:r w:rsidRPr="00BD380E">
      <w:rPr>
        <w:rFonts w:asciiTheme="minorHAnsi" w:hAnsiTheme="minorHAnsi" w:cstheme="minorHAnsi"/>
        <w:color w:val="008BD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E1" w:rsidRDefault="00341DE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45F" w:rsidRDefault="0047745F">
      <w:r>
        <w:separator/>
      </w:r>
    </w:p>
  </w:footnote>
  <w:footnote w:type="continuationSeparator" w:id="0">
    <w:p w:rsidR="0047745F" w:rsidRDefault="00477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E1" w:rsidRDefault="00341DE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6D2" w:rsidRDefault="009936D2" w:rsidP="009936D2">
    <w:pPr>
      <w:pStyle w:val="TwebTeksti"/>
      <w:tabs>
        <w:tab w:val="center" w:pos="6946"/>
      </w:tabs>
      <w:ind w:left="1134"/>
      <w:rPr>
        <w:b/>
        <w:noProof/>
        <w:sz w:val="28"/>
      </w:rPr>
    </w:pPr>
    <w:r w:rsidRPr="009936D2">
      <w:rPr>
        <w:b/>
        <w:noProof/>
      </w:rPr>
      <w:drawing>
        <wp:anchor distT="0" distB="0" distL="114300" distR="114300" simplePos="0" relativeHeight="251659264" behindDoc="1" locked="0" layoutInCell="1" allowOverlap="1">
          <wp:simplePos x="0" y="0"/>
          <wp:positionH relativeFrom="margin">
            <wp:align>left</wp:align>
          </wp:positionH>
          <wp:positionV relativeFrom="paragraph">
            <wp:posOffset>18415</wp:posOffset>
          </wp:positionV>
          <wp:extent cx="615950" cy="695960"/>
          <wp:effectExtent l="0" t="0" r="0" b="8890"/>
          <wp:wrapTight wrapText="bothSides">
            <wp:wrapPolygon edited="0">
              <wp:start x="0" y="0"/>
              <wp:lineTo x="0" y="21285"/>
              <wp:lineTo x="20709" y="21285"/>
              <wp:lineTo x="20709" y="0"/>
              <wp:lineTo x="0" y="0"/>
            </wp:wrapPolygon>
          </wp:wrapTight>
          <wp:docPr id="2" name="Kuva 2" descr="C:\Users\Markokes\Pictures\Karijoki.vaaku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kokes\Pictures\Karijoki.vaakuna.jpg"/>
                  <pic:cNvPicPr>
                    <a:picLocks noChangeAspect="1" noChangeArrowheads="1"/>
                  </pic:cNvPicPr>
                </pic:nvPicPr>
                <pic:blipFill>
                  <a:blip r:embed="rId1" cstate="print"/>
                  <a:stretch>
                    <a:fillRect/>
                  </a:stretch>
                </pic:blipFill>
                <pic:spPr bwMode="auto">
                  <a:xfrm>
                    <a:off x="0" y="0"/>
                    <a:ext cx="615950" cy="695960"/>
                  </a:xfrm>
                  <a:prstGeom prst="rect">
                    <a:avLst/>
                  </a:prstGeom>
                  <a:noFill/>
                  <a:ln w="9525">
                    <a:noFill/>
                    <a:miter lim="800000"/>
                    <a:headEnd/>
                    <a:tailEnd/>
                  </a:ln>
                </pic:spPr>
              </pic:pic>
            </a:graphicData>
          </a:graphic>
        </wp:anchor>
      </w:drawing>
    </w:r>
    <w:r w:rsidRPr="009936D2">
      <w:rPr>
        <w:b/>
        <w:noProof/>
        <w:sz w:val="28"/>
      </w:rPr>
      <w:t>KARIJOEN KUNTA</w:t>
    </w:r>
    <w:r>
      <w:rPr>
        <w:b/>
        <w:noProof/>
      </w:rPr>
      <w:tab/>
    </w:r>
    <w:r w:rsidRPr="009936D2">
      <w:rPr>
        <w:b/>
        <w:noProof/>
        <w:sz w:val="28"/>
      </w:rPr>
      <w:t>VIRANHALTIJAPÄÄTÖS</w:t>
    </w:r>
  </w:p>
  <w:p w:rsidR="00295B51" w:rsidRPr="009936D2" w:rsidRDefault="002F64DC" w:rsidP="009936D2">
    <w:pPr>
      <w:pStyle w:val="TwebTeksti"/>
      <w:tabs>
        <w:tab w:val="center" w:pos="6946"/>
      </w:tabs>
      <w:ind w:left="1134"/>
      <w:rPr>
        <w:b/>
        <w:noProof/>
        <w:sz w:val="32"/>
      </w:rPr>
    </w:pPr>
    <w:r>
      <w:rPr>
        <w:b/>
        <w:sz w:val="28"/>
      </w:rPr>
      <w:fldChar w:fldCharType="begin"/>
    </w:r>
    <w:r w:rsidR="00BA0CE0">
      <w:rPr>
        <w:b/>
        <w:sz w:val="28"/>
      </w:rPr>
      <w:instrText xml:space="preserve"> DOCPROPERTY  tweb_doc_meta_2605  \* MERGEFORMAT </w:instrText>
    </w:r>
    <w:r>
      <w:rPr>
        <w:b/>
        <w:sz w:val="28"/>
      </w:rPr>
      <w:fldChar w:fldCharType="separate"/>
    </w:r>
    <w:r w:rsidR="004A38A0">
      <w:rPr>
        <w:b/>
        <w:sz w:val="28"/>
      </w:rPr>
      <w:t>Hallintojohtaja</w:t>
    </w:r>
    <w:r>
      <w:rPr>
        <w:b/>
        <w:sz w:val="28"/>
      </w:rPr>
      <w:fldChar w:fldCharType="end"/>
    </w:r>
    <w:r w:rsidR="00BA0CE0">
      <w:rPr>
        <w:b/>
        <w:noProof/>
        <w:sz w:val="32"/>
      </w:rPr>
      <w:tab/>
    </w:r>
    <w:fldSimple w:instr=" DOCPROPERTY  tweb_doc_identifier  \* MERGEFORMAT ">
      <w:r w:rsidR="004A38A0">
        <w:t>10/12.00.00.01/2025</w:t>
      </w:r>
    </w:fldSimple>
  </w:p>
  <w:p w:rsidR="009936D2" w:rsidRDefault="002F64DC" w:rsidP="009936D2">
    <w:pPr>
      <w:pStyle w:val="TwebTeksti"/>
      <w:tabs>
        <w:tab w:val="center" w:pos="6946"/>
      </w:tabs>
      <w:ind w:left="1134"/>
      <w:rPr>
        <w:b/>
        <w:sz w:val="28"/>
      </w:rPr>
    </w:pPr>
    <w:r>
      <w:rPr>
        <w:b/>
        <w:sz w:val="28"/>
      </w:rPr>
      <w:fldChar w:fldCharType="begin"/>
    </w:r>
    <w:r w:rsidR="00BA0CE0">
      <w:rPr>
        <w:b/>
        <w:sz w:val="28"/>
      </w:rPr>
      <w:instrText xml:space="preserve"> DOCPROPERTY  tweb_doc_decisionnumber  \* MERGEFORMAT </w:instrText>
    </w:r>
    <w:r>
      <w:rPr>
        <w:b/>
        <w:sz w:val="28"/>
      </w:rPr>
      <w:fldChar w:fldCharType="separate"/>
    </w:r>
    <w:r w:rsidR="004A38A0">
      <w:rPr>
        <w:b/>
        <w:sz w:val="28"/>
      </w:rPr>
      <w:t>4</w:t>
    </w:r>
    <w:r>
      <w:rPr>
        <w:b/>
        <w:sz w:val="28"/>
      </w:rPr>
      <w:fldChar w:fldCharType="end"/>
    </w:r>
    <w:r w:rsidR="00BA0CE0">
      <w:rPr>
        <w:b/>
        <w:sz w:val="28"/>
      </w:rPr>
      <w:t>/</w:t>
    </w:r>
    <w:fldSimple w:instr=" DOCPROPERTY  tweb_doc_decisionyear  \* MERGEFORMAT ">
      <w:r w:rsidR="004A38A0" w:rsidRPr="004A38A0">
        <w:rPr>
          <w:b/>
          <w:sz w:val="28"/>
        </w:rPr>
        <w:t>2025</w:t>
      </w:r>
    </w:fldSimple>
    <w:r w:rsidR="009936D2">
      <w:rPr>
        <w:b/>
        <w:sz w:val="28"/>
      </w:rPr>
      <w:tab/>
    </w:r>
    <w:r>
      <w:rPr>
        <w:b/>
        <w:sz w:val="28"/>
      </w:rPr>
      <w:fldChar w:fldCharType="begin"/>
    </w:r>
    <w:r w:rsidR="009936D2">
      <w:rPr>
        <w:b/>
        <w:sz w:val="28"/>
      </w:rPr>
      <w:instrText xml:space="preserve"> DOCPROPERTY  tweb_doc_meta_2612  \* MERGEFORMAT </w:instrText>
    </w:r>
    <w:r>
      <w:rPr>
        <w:b/>
        <w:sz w:val="28"/>
      </w:rPr>
      <w:fldChar w:fldCharType="separate"/>
    </w:r>
    <w:r w:rsidR="004A38A0">
      <w:rPr>
        <w:b/>
        <w:sz w:val="28"/>
      </w:rPr>
      <w:t>11.02.2025</w:t>
    </w:r>
    <w:r>
      <w:rPr>
        <w:b/>
        <w:sz w:val="28"/>
      </w:rPr>
      <w:fldChar w:fldCharType="end"/>
    </w:r>
  </w:p>
  <w:p w:rsidR="009936D2" w:rsidRDefault="009936D2" w:rsidP="009936D2">
    <w:pPr>
      <w:pStyle w:val="TwebTeksti"/>
      <w:tabs>
        <w:tab w:val="center" w:pos="6946"/>
      </w:tabs>
      <w:ind w:left="1134"/>
      <w:rPr>
        <w:b/>
        <w:sz w:val="28"/>
      </w:rPr>
    </w:pPr>
  </w:p>
  <w:p w:rsidR="009936D2" w:rsidRDefault="009936D2" w:rsidP="009936D2">
    <w:pPr>
      <w:pStyle w:val="TwebTeksti"/>
      <w:tabs>
        <w:tab w:val="center" w:pos="6946"/>
      </w:tabs>
      <w:ind w:left="1134"/>
      <w:rPr>
        <w:b/>
        <w:sz w:val="28"/>
      </w:rPr>
    </w:pPr>
  </w:p>
  <w:p w:rsidR="009936D2" w:rsidRPr="009936D2" w:rsidRDefault="009936D2" w:rsidP="009936D2">
    <w:pPr>
      <w:pStyle w:val="TwebTeksti"/>
      <w:tabs>
        <w:tab w:val="center" w:pos="6946"/>
      </w:tabs>
      <w:ind w:left="1134"/>
      <w:rPr>
        <w:b/>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E1" w:rsidRDefault="00341DE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8A875B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11E6A0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4F2042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0AA84B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1E065B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2E485C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AD4108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8"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9"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0"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1"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2"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3" w15:restartNumberingAfterBreak="0">
    <w:nsid w:val="61BA63B7"/>
    <w:multiLevelType w:val="hybridMultilevel"/>
    <w:tmpl w:val="FCF4CC7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1"/>
  </w:num>
  <w:num w:numId="2">
    <w:abstractNumId w:val="7"/>
  </w:num>
  <w:num w:numId="3">
    <w:abstractNumId w:val="10"/>
  </w:num>
  <w:num w:numId="4">
    <w:abstractNumId w:val="12"/>
  </w:num>
  <w:num w:numId="5">
    <w:abstractNumId w:val="9"/>
  </w:num>
  <w:num w:numId="6">
    <w:abstractNumId w:val="8"/>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9CD"/>
    <w:rsid w:val="000217CC"/>
    <w:rsid w:val="00083F94"/>
    <w:rsid w:val="00097FC0"/>
    <w:rsid w:val="000A0B98"/>
    <w:rsid w:val="000F2157"/>
    <w:rsid w:val="00107CA5"/>
    <w:rsid w:val="00140EF8"/>
    <w:rsid w:val="00146B2A"/>
    <w:rsid w:val="001A4040"/>
    <w:rsid w:val="00295B51"/>
    <w:rsid w:val="002F64DC"/>
    <w:rsid w:val="003241A6"/>
    <w:rsid w:val="00341DE1"/>
    <w:rsid w:val="0038220F"/>
    <w:rsid w:val="0047745F"/>
    <w:rsid w:val="004A38A0"/>
    <w:rsid w:val="00507FC4"/>
    <w:rsid w:val="0077386C"/>
    <w:rsid w:val="007D053C"/>
    <w:rsid w:val="007D631B"/>
    <w:rsid w:val="00820859"/>
    <w:rsid w:val="008423BA"/>
    <w:rsid w:val="008D2F02"/>
    <w:rsid w:val="008F3A17"/>
    <w:rsid w:val="00900FB2"/>
    <w:rsid w:val="009407C5"/>
    <w:rsid w:val="009472DE"/>
    <w:rsid w:val="009840D5"/>
    <w:rsid w:val="009936D2"/>
    <w:rsid w:val="009C566F"/>
    <w:rsid w:val="00A16A59"/>
    <w:rsid w:val="00AF01F5"/>
    <w:rsid w:val="00B47E92"/>
    <w:rsid w:val="00BA0CE0"/>
    <w:rsid w:val="00BC29CD"/>
    <w:rsid w:val="00BC5827"/>
    <w:rsid w:val="00BE4D11"/>
    <w:rsid w:val="00C0067E"/>
    <w:rsid w:val="00C84777"/>
    <w:rsid w:val="00D22A93"/>
    <w:rsid w:val="00D32FC1"/>
    <w:rsid w:val="00DF29AA"/>
    <w:rsid w:val="00E067F2"/>
    <w:rsid w:val="00E13D5F"/>
    <w:rsid w:val="00E6398E"/>
    <w:rsid w:val="00EC6218"/>
    <w:rsid w:val="00FA3D9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7B5263-0293-419D-9CA4-4D52CA91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sid w:val="009936D2"/>
    <w:rPr>
      <w:sz w:val="24"/>
      <w:szCs w:val="24"/>
    </w:rPr>
  </w:style>
  <w:style w:type="paragraph" w:styleId="Otsikko1">
    <w:name w:val="heading 1"/>
    <w:basedOn w:val="Normaali"/>
    <w:next w:val="Normaali"/>
    <w:semiHidden/>
    <w:qFormat/>
    <w:rsid w:val="00A16A59"/>
    <w:pPr>
      <w:keepNext/>
      <w:spacing w:before="240" w:after="60"/>
      <w:outlineLvl w:val="0"/>
    </w:pPr>
    <w:rPr>
      <w:rFonts w:ascii="Calibri" w:hAnsi="Calibri"/>
      <w:b/>
      <w:bCs/>
      <w:kern w:val="32"/>
      <w:sz w:val="32"/>
      <w:szCs w:val="32"/>
    </w:rPr>
  </w:style>
  <w:style w:type="paragraph" w:styleId="Otsikko2">
    <w:name w:val="heading 2"/>
    <w:basedOn w:val="Normaali"/>
    <w:next w:val="Normaali"/>
    <w:link w:val="Otsikko2Char"/>
    <w:semiHidden/>
    <w:unhideWhenUsed/>
    <w:qFormat/>
    <w:rsid w:val="00341DE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styleId="Alatunniste">
    <w:name w:val="footer"/>
    <w:basedOn w:val="Normaali"/>
    <w:link w:val="AlatunnisteChar"/>
    <w:uiPriority w:val="99"/>
    <w:rsid w:val="00DF29AA"/>
    <w:pPr>
      <w:tabs>
        <w:tab w:val="center" w:pos="4819"/>
        <w:tab w:val="right" w:pos="9638"/>
      </w:tabs>
    </w:pPr>
    <w:rPr>
      <w:rFonts w:ascii="Arial" w:hAnsi="Arial" w:cs="Arial"/>
    </w:rPr>
  </w:style>
  <w:style w:type="character" w:styleId="Sivunumero">
    <w:name w:val="page number"/>
    <w:basedOn w:val="Kappaleenoletusfontti"/>
    <w:semiHidden/>
    <w:rsid w:val="00A16A59"/>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paragraph" w:customStyle="1" w:styleId="Asialuettelo">
    <w:name w:val="Asialuettelo"/>
    <w:basedOn w:val="Asiateksti"/>
    <w:semiHidden/>
    <w:rsid w:val="00DF29AA"/>
    <w:pPr>
      <w:spacing w:after="240"/>
      <w:ind w:left="2596"/>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customStyle="1" w:styleId="Asiateksti">
    <w:name w:val="Asiateksti"/>
    <w:basedOn w:val="KuntaToimistoTeksti"/>
    <w:semiHidden/>
    <w:rsid w:val="00DF29AA"/>
    <w:pPr>
      <w:ind w:left="1298" w:hanging="1298"/>
      <w:jc w:val="both"/>
    </w:p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rsid w:val="00507FC4"/>
    <w:rPr>
      <w:rFonts w:ascii="Calibri" w:hAnsi="Calibri"/>
      <w:szCs w:val="20"/>
    </w:rPr>
  </w:style>
  <w:style w:type="paragraph" w:customStyle="1" w:styleId="TwebAsiateksti1">
    <w:name w:val="TwebAsiateksti1"/>
    <w:basedOn w:val="TwebTeksti"/>
    <w:rsid w:val="00507FC4"/>
    <w:pPr>
      <w:ind w:left="2126" w:hanging="2126"/>
    </w:pPr>
    <w:rPr>
      <w:lang w:eastAsia="en-US"/>
    </w:rPr>
  </w:style>
  <w:style w:type="paragraph" w:customStyle="1" w:styleId="TwebAsiateksti2">
    <w:name w:val="TwebAsiateksti2"/>
    <w:basedOn w:val="TwebTeksti"/>
    <w:rsid w:val="00507FC4"/>
    <w:pPr>
      <w:ind w:left="2126"/>
    </w:pPr>
    <w:rPr>
      <w:lang w:eastAsia="en-US"/>
    </w:rPr>
  </w:style>
  <w:style w:type="paragraph" w:customStyle="1" w:styleId="TwebOtsikko">
    <w:name w:val="TwebOtsikko"/>
    <w:basedOn w:val="TwebTeksti"/>
    <w:next w:val="TwebAsiateksti1"/>
    <w:rsid w:val="00507FC4"/>
    <w:rPr>
      <w:b/>
      <w:lang w:eastAsia="en-US"/>
    </w:rPr>
  </w:style>
  <w:style w:type="paragraph" w:customStyle="1" w:styleId="TwebYltunniste">
    <w:name w:val="TwebYlätunniste"/>
    <w:basedOn w:val="TwebTeksti"/>
    <w:rsid w:val="00A16A59"/>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sid w:val="00A16A59"/>
    <w:rPr>
      <w:color w:val="0000FF"/>
      <w:u w:val="single"/>
    </w:rPr>
  </w:style>
  <w:style w:type="character" w:customStyle="1" w:styleId="leipislinkki1">
    <w:name w:val="leipislinkki1"/>
    <w:semiHidden/>
    <w:rsid w:val="00A16A59"/>
    <w:rPr>
      <w:rFonts w:ascii="Georgia" w:hAnsi="Georgia" w:hint="default"/>
      <w:color w:val="FFFFFF"/>
      <w:sz w:val="21"/>
      <w:szCs w:val="21"/>
      <w:u w:val="single"/>
      <w:bdr w:val="none" w:sz="0" w:space="0" w:color="auto" w:frame="1"/>
    </w:rPr>
  </w:style>
  <w:style w:type="paragraph" w:styleId="Seliteteksti">
    <w:name w:val="Balloon Text"/>
    <w:basedOn w:val="Normaali"/>
    <w:semiHidden/>
    <w:rsid w:val="00A16A59"/>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character" w:customStyle="1" w:styleId="AlatunnisteChar">
    <w:name w:val="Alatunniste Char"/>
    <w:basedOn w:val="Kappaleenoletusfontti"/>
    <w:link w:val="Alatunniste"/>
    <w:uiPriority w:val="99"/>
    <w:rsid w:val="00FA3D9D"/>
    <w:rPr>
      <w:rFonts w:ascii="Arial" w:hAnsi="Arial" w:cs="Arial"/>
      <w:sz w:val="24"/>
      <w:szCs w:val="24"/>
    </w:rPr>
  </w:style>
  <w:style w:type="character" w:customStyle="1" w:styleId="Otsikko2Char">
    <w:name w:val="Otsikko 2 Char"/>
    <w:basedOn w:val="Kappaleenoletusfontti"/>
    <w:link w:val="Otsikko2"/>
    <w:semiHidden/>
    <w:rsid w:val="00341DE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764236">
      <w:bodyDiv w:val="1"/>
      <w:marLeft w:val="0"/>
      <w:marRight w:val="0"/>
      <w:marTop w:val="0"/>
      <w:marBottom w:val="0"/>
      <w:divBdr>
        <w:top w:val="none" w:sz="0" w:space="0" w:color="auto"/>
        <w:left w:val="none" w:sz="0" w:space="0" w:color="auto"/>
        <w:bottom w:val="none" w:sz="0" w:space="0" w:color="auto"/>
        <w:right w:val="none" w:sz="0" w:space="0" w:color="auto"/>
      </w:divBdr>
    </w:div>
    <w:div w:id="209665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sianhallinta\Karijoki\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TWeb.dot</Template>
  <TotalTime>0</TotalTime>
  <Pages>2</Pages>
  <Words>392</Words>
  <Characters>3180</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Tweb</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Tweb</dc:title>
  <dc:subject/>
  <dc:creator>Sami</dc:creator>
  <cp:keywords/>
  <dc:description>Karijoki</dc:description>
  <cp:lastModifiedBy>Jenni Rankaviita</cp:lastModifiedBy>
  <cp:revision>2</cp:revision>
  <cp:lastPrinted>2025-02-12T08:11:00Z</cp:lastPrinted>
  <dcterms:created xsi:type="dcterms:W3CDTF">2025-02-12T08:14:00Z</dcterms:created>
  <dcterms:modified xsi:type="dcterms:W3CDTF">2025-02-12T08:14:00Z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Laitehankinta kunnan kuntosalille</vt:lpwstr>
  </property>
  <property fmtid="{D5CDD505-2E9C-101B-9397-08002B2CF9AE}" pid="7" name="tweb_doc_publicityclass">
    <vt:lpwstr/>
  </property>
  <property fmtid="{D5CDD505-2E9C-101B-9397-08002B2CF9AE}" pid="8" name="tweb_doc_status">
    <vt:lpwstr>Luonnos</vt:lpwstr>
  </property>
  <property fmtid="{D5CDD505-2E9C-101B-9397-08002B2CF9AE}" pid="9" name="tweb_doc_creator">
    <vt:lpwstr>Rankaviita Jenni</vt:lpwstr>
  </property>
  <property fmtid="{D5CDD505-2E9C-101B-9397-08002B2CF9AE}" pid="10" name="tweb_doc_publisher">
    <vt:lpwstr>Karijoen kunta/Keskustoimisto</vt:lpwstr>
  </property>
  <property fmtid="{D5CDD505-2E9C-101B-9397-08002B2CF9AE}" pid="11" name="tweb_doc_contributor">
    <vt:lpwstr/>
  </property>
  <property fmtid="{D5CDD505-2E9C-101B-9397-08002B2CF9AE}" pid="12" name="tweb_doc_language">
    <vt:lpwstr>suomi</vt:lpwstr>
  </property>
  <property fmtid="{D5CDD505-2E9C-101B-9397-08002B2CF9AE}" pid="13" name="tweb_doc_fileextension">
    <vt:lpwstr>DOCX</vt:lpwstr>
  </property>
  <property fmtid="{D5CDD505-2E9C-101B-9397-08002B2CF9AE}" pid="14" name="tweb_doc_description">
    <vt:lpwstr/>
  </property>
  <property fmtid="{D5CDD505-2E9C-101B-9397-08002B2CF9AE}" pid="15" name="tweb_doc_securityreason">
    <vt:lpwstr/>
  </property>
  <property fmtid="{D5CDD505-2E9C-101B-9397-08002B2CF9AE}" pid="16" name="tweb_doc_securityperiodend">
    <vt:lpwstr/>
  </property>
  <property fmtid="{D5CDD505-2E9C-101B-9397-08002B2CF9AE}" pid="17" name="tweb_doc_created">
    <vt:lpwstr>12.02.2025</vt:lpwstr>
  </property>
  <property fmtid="{D5CDD505-2E9C-101B-9397-08002B2CF9AE}" pid="18" name="tweb_doc_modified">
    <vt:lpwstr>12.02.2025</vt:lpwstr>
  </property>
  <property fmtid="{D5CDD505-2E9C-101B-9397-08002B2CF9AE}" pid="19" name="tweb_doc_available">
    <vt:lpwstr/>
  </property>
  <property fmtid="{D5CDD505-2E9C-101B-9397-08002B2CF9AE}" pid="20" name="tweb_doc_acquired">
    <vt:lpwstr/>
  </property>
  <property fmtid="{D5CDD505-2E9C-101B-9397-08002B2CF9AE}" pid="21" name="tweb_doc_issued">
    <vt:lpwstr/>
  </property>
  <property fmtid="{D5CDD505-2E9C-101B-9397-08002B2CF9AE}" pid="22" name="tweb_doc_accepted">
    <vt:lpwstr/>
  </property>
  <property fmtid="{D5CDD505-2E9C-101B-9397-08002B2CF9AE}" pid="23" name="tweb_doc_validfrom">
    <vt:lpwstr/>
  </property>
  <property fmtid="{D5CDD505-2E9C-101B-9397-08002B2CF9AE}" pid="24" name="tweb_doc_validto">
    <vt:lpwstr/>
  </property>
  <property fmtid="{D5CDD505-2E9C-101B-9397-08002B2CF9AE}" pid="25" name="tweb_doc_protectionclass">
    <vt:lpwstr>Ei suojeluluokiteltu</vt:lpwstr>
  </property>
  <property fmtid="{D5CDD505-2E9C-101B-9397-08002B2CF9AE}" pid="26" name="tweb_doc_retentionperiodend">
    <vt:lpwstr/>
  </property>
  <property fmtid="{D5CDD505-2E9C-101B-9397-08002B2CF9AE}" pid="27" name="tweb_doc_storagelocation">
    <vt:lpwstr>Tweb</vt:lpwstr>
  </property>
  <property fmtid="{D5CDD505-2E9C-101B-9397-08002B2CF9AE}" pid="28" name="tweb_doc_publicationid">
    <vt:lpwstr/>
  </property>
  <property fmtid="{D5CDD505-2E9C-101B-9397-08002B2CF9AE}" pid="29" name="tweb_doc_copyright">
    <vt:lpwstr/>
  </property>
  <property fmtid="{D5CDD505-2E9C-101B-9397-08002B2CF9AE}" pid="30" name="tweb_doc_id">
    <vt:lpwstr>19862</vt:lpwstr>
  </property>
  <property fmtid="{D5CDD505-2E9C-101B-9397-08002B2CF9AE}" pid="31" name="tweb_doc_securityclass">
    <vt:lpwstr/>
  </property>
  <property fmtid="{D5CDD505-2E9C-101B-9397-08002B2CF9AE}" pid="32" name="tweb_doc_securityperiod">
    <vt:lpwstr>0</vt:lpwstr>
  </property>
  <property fmtid="{D5CDD505-2E9C-101B-9397-08002B2CF9AE}" pid="33" name="tweb_doc_retentionperiodstart">
    <vt:lpwstr/>
  </property>
  <property fmtid="{D5CDD505-2E9C-101B-9397-08002B2CF9AE}" pid="34" name="tweb_doc_pages">
    <vt:lpwstr>Sivumäärä</vt:lpwstr>
  </property>
  <property fmtid="{D5CDD505-2E9C-101B-9397-08002B2CF9AE}" pid="35" name="tweb_doc_version">
    <vt:lpwstr>3</vt:lpwstr>
  </property>
  <property fmtid="{D5CDD505-2E9C-101B-9397-08002B2CF9AE}" pid="36" name="tweb_user_name">
    <vt:lpwstr>Rankaviita Jenni</vt:lpwstr>
  </property>
  <property fmtid="{D5CDD505-2E9C-101B-9397-08002B2CF9AE}" pid="37" name="tweb_user_surname">
    <vt:lpwstr>Rankaviita</vt:lpwstr>
  </property>
  <property fmtid="{D5CDD505-2E9C-101B-9397-08002B2CF9AE}" pid="38" name="tweb_user_givenname">
    <vt:lpwstr>Jenni</vt:lpwstr>
  </property>
  <property fmtid="{D5CDD505-2E9C-101B-9397-08002B2CF9AE}" pid="39" name="tweb_user_title">
    <vt:lpwstr>Hallintojohtaja</vt:lpwstr>
  </property>
  <property fmtid="{D5CDD505-2E9C-101B-9397-08002B2CF9AE}" pid="40" name="tweb_user_telephonenumber">
    <vt:lpwstr/>
  </property>
  <property fmtid="{D5CDD505-2E9C-101B-9397-08002B2CF9AE}" pid="41" name="tweb_user_facsimiletelephonenumber">
    <vt:lpwstr/>
  </property>
  <property fmtid="{D5CDD505-2E9C-101B-9397-08002B2CF9AE}" pid="42" name="tweb_user_rfc822mailbox">
    <vt:lpwstr>jenni.rankaviita@karijoki.fi</vt:lpwstr>
  </property>
  <property fmtid="{D5CDD505-2E9C-101B-9397-08002B2CF9AE}" pid="43" name="tweb_user_roomnumber">
    <vt:lpwstr/>
  </property>
  <property fmtid="{D5CDD505-2E9C-101B-9397-08002B2CF9AE}" pid="44" name="tweb_user_organization">
    <vt:lpwstr>Karijoen kunta</vt:lpwstr>
  </property>
  <property fmtid="{D5CDD505-2E9C-101B-9397-08002B2CF9AE}" pid="45" name="tweb_user_department">
    <vt:lpwstr>Keskustoimisto</vt:lpwstr>
  </property>
  <property fmtid="{D5CDD505-2E9C-101B-9397-08002B2CF9AE}" pid="46" name="tweb_user_group">
    <vt:lpwstr/>
  </property>
  <property fmtid="{D5CDD505-2E9C-101B-9397-08002B2CF9AE}" pid="47" name="tweb_user_postaladdress">
    <vt:lpwstr/>
  </property>
  <property fmtid="{D5CDD505-2E9C-101B-9397-08002B2CF9AE}" pid="48" name="tweb_user_postalcode">
    <vt:lpwstr/>
  </property>
  <property fmtid="{D5CDD505-2E9C-101B-9397-08002B2CF9AE}" pid="49" name="tweb_doc_identifier">
    <vt:lpwstr>10/12.00.00.01/2025</vt:lpwstr>
  </property>
  <property fmtid="{D5CDD505-2E9C-101B-9397-08002B2CF9AE}" pid="50" name="tweb_doc_typename">
    <vt:lpwstr>Viranhaltijapäätös</vt:lpwstr>
  </property>
  <property fmtid="{D5CDD505-2E9C-101B-9397-08002B2CF9AE}" pid="51" name="tweb_doc_decisionnumber">
    <vt:lpwstr>4</vt:lpwstr>
  </property>
  <property fmtid="{D5CDD505-2E9C-101B-9397-08002B2CF9AE}" pid="52" name="tweb_doc_decisionyear">
    <vt:lpwstr>2025</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
  </property>
  <property fmtid="{D5CDD505-2E9C-101B-9397-08002B2CF9AE}" pid="70" name="tweb_doc_atts">
    <vt:lpwstr/>
  </property>
  <property fmtid="{D5CDD505-2E9C-101B-9397-08002B2CF9AE}" pid="71" name="tweb_doc_otherid">
    <vt:lpwstr/>
  </property>
  <property fmtid="{D5CDD505-2E9C-101B-9397-08002B2CF9AE}" pid="72" name="tweb_doc_deadline">
    <vt:lpwstr/>
  </property>
  <property fmtid="{D5CDD505-2E9C-101B-9397-08002B2CF9AE}" pid="73" name="tweb_doc_solver ">
    <vt:lpwstr>Asiakirjan ratkaisija</vt:lpwstr>
  </property>
  <property fmtid="{D5CDD505-2E9C-101B-9397-08002B2CF9AE}" pid="74" name="tweb_doc_typecode">
    <vt:lpwstr>12.00.00.01.42</vt:lpwstr>
  </property>
  <property fmtid="{D5CDD505-2E9C-101B-9397-08002B2CF9AE}" pid="75" name="tweb_doc_owner">
    <vt:lpwstr>Rankaviita Jenni</vt:lpwstr>
  </property>
  <property fmtid="{D5CDD505-2E9C-101B-9397-08002B2CF9AE}" pid="76" name="tweb_doc_seurityperiodstart">
    <vt:lpwstr>Salassapitoaika alkaa</vt:lpwstr>
  </property>
  <property fmtid="{D5CDD505-2E9C-101B-9397-08002B2CF9AE}" pid="77" name="tweb_doc_eoperators">
    <vt:lpwstr/>
  </property>
  <property fmtid="{D5CDD505-2E9C-101B-9397-08002B2CF9AE}" pid="78" name="tweb_doc_mamiversion">
    <vt:lpwstr>0.2</vt:lpwstr>
  </property>
  <property fmtid="{D5CDD505-2E9C-101B-9397-08002B2CF9AE}" pid="79" name="tweb_doc_xsubjectlist">
    <vt:lpwstr/>
  </property>
  <property fmtid="{D5CDD505-2E9C-101B-9397-08002B2CF9AE}" pid="80" name="tweb_doc_meta_2612">
    <vt:lpwstr>11.02.2025</vt:lpwstr>
  </property>
  <property fmtid="{D5CDD505-2E9C-101B-9397-08002B2CF9AE}" pid="81" name="tweb_doc_meta_2605">
    <vt:lpwstr>Hallintojohtaja</vt:lpwstr>
  </property>
  <property fmtid="{D5CDD505-2E9C-101B-9397-08002B2CF9AE}" pid="82" name="tweb_doc_meta_2615">
    <vt:lpwstr>Jenni Rankaviita</vt:lpwstr>
  </property>
  <property fmtid="{D5CDD505-2E9C-101B-9397-08002B2CF9AE}" pid="83" name="tweb_doc_meta_2606">
    <vt:lpwstr>-Ei valintaa-</vt:lpwstr>
  </property>
  <property fmtid="{D5CDD505-2E9C-101B-9397-08002B2CF9AE}" pid="84" name="tweb_doc_meta_2631">
    <vt:lpwstr>Valitse</vt:lpwstr>
  </property>
  <property fmtid="{D5CDD505-2E9C-101B-9397-08002B2CF9AE}" pid="85" name="tweb_doc_meta_2623">
    <vt:lpwstr>Ei</vt:lpwstr>
  </property>
  <property fmtid="{D5CDD505-2E9C-101B-9397-08002B2CF9AE}" pid="86" name="TwebKey">
    <vt:lpwstr>b713b1b05ca38a2635546f6d147bea67#10.8.32.151!/TWeb/toaxfront!8081!0</vt:lpwstr>
  </property>
  <property fmtid="{D5CDD505-2E9C-101B-9397-08002B2CF9AE}" pid="87" name="tweb_doc_securityperiodstart">
    <vt:lpwstr/>
  </property>
  <property fmtid="{D5CDD505-2E9C-101B-9397-08002B2CF9AE}" pid="88" name="tweb_doc_solver">
    <vt:lpwstr/>
  </property>
  <property fmtid="{D5CDD505-2E9C-101B-9397-08002B2CF9AE}" pid="89" name="tweb_doc_alternativetitle">
    <vt:lpwstr/>
  </property>
  <property fmtid="{D5CDD505-2E9C-101B-9397-08002B2CF9AE}" pid="90" name="tweb_doc_notificationperiodstart">
    <vt:lpwstr/>
  </property>
  <property fmtid="{D5CDD505-2E9C-101B-9397-08002B2CF9AE}" pid="91" name="tweb_doc_notificationperiodend">
    <vt:lpwstr/>
  </property>
  <property fmtid="{D5CDD505-2E9C-101B-9397-08002B2CF9AE}" pid="92" name="tweb_doc_xfilekey">
    <vt:lpwstr>b713b1b05ca38a2635546f6d147bea67</vt:lpwstr>
  </property>
  <property fmtid="{D5CDD505-2E9C-101B-9397-08002B2CF9AE}" pid="93" name="tweb_doc_meta_2614">
    <vt:lpwstr/>
  </property>
  <property fmtid="{D5CDD505-2E9C-101B-9397-08002B2CF9AE}" pid="94" name="tweb_doc_meta_2608">
    <vt:lpwstr/>
  </property>
  <property fmtid="{D5CDD505-2E9C-101B-9397-08002B2CF9AE}" pid="95" name="tweb_item_title">
    <vt:lpwstr>viranhaltijapäätökset 2025 (vapaa-aikatoimi)</vt:lpwstr>
  </property>
</Properties>
</file>